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76" w:lineRule="auto"/>
        <w:rPr/>
      </w:pPr>
      <w:r w:rsidDel="00000000" w:rsidR="00000000" w:rsidRPr="00000000">
        <w:rPr>
          <w:b w:val="1"/>
          <w:bCs w:val="1"/>
          <w:rtl w:val="0"/>
        </w:rPr>
        <w:t xml:space="preserve">MINUTES OF A MEETING OF THE CLASSICAL ASSOCIATION TEACHING BOARD HELD ON 22ND NOVEMBER 2025 BY VIDEO LINK</w:t>
      </w:r>
      <w:r w:rsidDel="00000000" w:rsidR="00000000" w:rsidRPr="00000000">
        <w:rPr>
          <w:rtl w:val="0"/>
        </w:rPr>
      </w:r>
    </w:p>
    <w:p w:rsidR="00000000" w:rsidDel="00000000" w:rsidP="00000000" w:rsidRDefault="00000000" w:rsidRPr="00000000" w14:paraId="00000002">
      <w:pPr>
        <w:spacing w:after="160" w:line="276" w:lineRule="auto"/>
        <w:rPr/>
      </w:pPr>
      <w:r w:rsidDel="00000000" w:rsidR="00000000" w:rsidRPr="00000000">
        <w:rPr>
          <w:b w:val="1"/>
          <w:bCs w:val="1"/>
          <w:rtl w:val="0"/>
        </w:rPr>
        <w:t xml:space="preserve">Present: </w:t>
      </w:r>
      <w:r w:rsidDel="00000000" w:rsidR="00000000" w:rsidRPr="00000000">
        <w:rPr>
          <w:rtl w:val="0"/>
        </w:rPr>
        <w:t xml:space="preserve">Gráinne Cassidy (Education Co-ordinator), Henry Cullen (Co-Chair), Dr John Holton (Co-Chair), Dr Charlotte Parkyn (Partnerships Officer), Sana Van Dal (Grants Officer), James Renshaw (Team Lead), Dr Chris Burnand (Team Lead), Dr Jess Dixon (Team Lead), Rob Hancock-Jones (Team Lead), Angharad Williams (Eduqas), Alex Orgee (OCR), Dr Aisha Khan-Evans (KCL), Dr Alex Imrie (CAS).</w:t>
      </w:r>
    </w:p>
    <w:p w:rsidR="00000000" w:rsidDel="00000000" w:rsidP="00000000" w:rsidRDefault="00000000" w:rsidRPr="00000000" w14:paraId="00000003">
      <w:pPr>
        <w:spacing w:after="160" w:line="276" w:lineRule="auto"/>
        <w:rPr/>
      </w:pPr>
      <w:r w:rsidDel="00000000" w:rsidR="00000000" w:rsidRPr="00000000">
        <w:rPr>
          <w:b w:val="1"/>
          <w:bCs w:val="1"/>
          <w:rtl w:val="0"/>
        </w:rPr>
        <w:t xml:space="preserve">Apologies</w:t>
      </w:r>
      <w:r w:rsidDel="00000000" w:rsidR="00000000" w:rsidRPr="00000000">
        <w:rPr>
          <w:rtl w:val="0"/>
        </w:rPr>
        <w:t xml:space="preserve">: Dr Jane Ainsworth (Leicester), Steve Hunt (Cambridge), Helen McVeigh (CANI), Prof Susan Deacy (JCT), Dr Joanne McNamara (Liverpool), Prof Robin Osborne (Omnibus),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spacing w:after="160" w:line="276" w:lineRule="auto"/>
        <w:rPr>
          <w:b w:val="1"/>
          <w:bCs w:val="1"/>
        </w:rPr>
      </w:pPr>
      <w:r w:rsidDel="00000000" w:rsidR="00000000" w:rsidRPr="00000000">
        <w:rPr>
          <w:b w:val="1"/>
          <w:bCs w:val="1"/>
          <w:rtl w:val="0"/>
        </w:rPr>
        <w:t xml:space="preserve">1. Welcome &amp; Apologies</w:t>
      </w:r>
    </w:p>
    <w:p w:rsidR="00000000" w:rsidDel="00000000" w:rsidP="00000000" w:rsidRDefault="00000000" w:rsidRPr="00000000" w14:paraId="00000006">
      <w:pPr>
        <w:spacing w:after="160" w:line="276" w:lineRule="auto"/>
        <w:rPr/>
      </w:pPr>
      <w:r w:rsidDel="00000000" w:rsidR="00000000" w:rsidRPr="00000000">
        <w:rPr>
          <w:rtl w:val="0"/>
        </w:rPr>
        <w:t xml:space="preserve">The Chair welcomed all members and thanked them for attending the meeting on a Saturday morning.</w:t>
      </w:r>
    </w:p>
    <w:p w:rsidR="00000000" w:rsidDel="00000000" w:rsidP="00000000" w:rsidRDefault="00000000" w:rsidRPr="00000000" w14:paraId="00000007">
      <w:pPr>
        <w:spacing w:after="160" w:line="276" w:lineRule="auto"/>
        <w:rPr/>
      </w:pPr>
      <w:r w:rsidDel="00000000" w:rsidR="00000000" w:rsidRPr="00000000">
        <w:rPr>
          <w:rtl w:val="0"/>
        </w:rPr>
        <w:t xml:space="preserve">All apologies were noted. </w:t>
      </w:r>
    </w:p>
    <w:p w:rsidR="00000000" w:rsidDel="00000000" w:rsidP="00000000" w:rsidRDefault="00000000" w:rsidRPr="00000000" w14:paraId="00000008">
      <w:pPr>
        <w:spacing w:after="160" w:line="276" w:lineRule="auto"/>
        <w:rPr>
          <w:highlight w:val="yellow"/>
        </w:rPr>
      </w:pPr>
      <w:r w:rsidDel="00000000" w:rsidR="00000000" w:rsidRPr="00000000">
        <w:rPr>
          <w:b w:val="1"/>
          <w:bCs w:val="1"/>
          <w:rtl w:val="0"/>
        </w:rPr>
        <w:t xml:space="preserve">2. Chairs’ Update</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The Chair provided an update from the recent CA Board of Trustees meeting, which included the following points:</w:t>
      </w:r>
    </w:p>
    <w:p w:rsidR="00000000" w:rsidDel="00000000" w:rsidP="00000000" w:rsidRDefault="00000000" w:rsidRPr="00000000" w14:paraId="0000000A">
      <w:pPr>
        <w:numPr>
          <w:ilvl w:val="0"/>
          <w:numId w:val="2"/>
        </w:numPr>
        <w:ind w:left="1440" w:hanging="360"/>
        <w:rPr>
          <w:u w:val="none"/>
        </w:rPr>
      </w:pPr>
      <w:r w:rsidDel="00000000" w:rsidR="00000000" w:rsidRPr="00000000">
        <w:rPr>
          <w:rtl w:val="0"/>
        </w:rPr>
        <w:t xml:space="preserve">The CA constitution has been reconfigured, and the Board of Trustees now replaces Council;</w:t>
      </w:r>
    </w:p>
    <w:p w:rsidR="00000000" w:rsidDel="00000000" w:rsidP="00000000" w:rsidRDefault="00000000" w:rsidRPr="00000000" w14:paraId="0000000B">
      <w:pPr>
        <w:numPr>
          <w:ilvl w:val="0"/>
          <w:numId w:val="2"/>
        </w:numPr>
        <w:ind w:left="1440" w:hanging="360"/>
        <w:rPr>
          <w:u w:val="none"/>
        </w:rPr>
      </w:pPr>
      <w:r w:rsidDel="00000000" w:rsidR="00000000" w:rsidRPr="00000000">
        <w:rPr>
          <w:rtl w:val="0"/>
        </w:rPr>
        <w:t xml:space="preserve">Henry and John are confirmed in post as Co-Chairs of CATB to 2029; Prof. Judith Mossman confirmed as CA Chair for a 5 year term (ending 2029);</w:t>
      </w:r>
    </w:p>
    <w:p w:rsidR="00000000" w:rsidDel="00000000" w:rsidP="00000000" w:rsidRDefault="00000000" w:rsidRPr="00000000" w14:paraId="0000000C">
      <w:pPr>
        <w:numPr>
          <w:ilvl w:val="0"/>
          <w:numId w:val="2"/>
        </w:numPr>
        <w:ind w:left="1440" w:hanging="360"/>
        <w:rPr>
          <w:u w:val="none"/>
        </w:rPr>
      </w:pPr>
      <w:r w:rsidDel="00000000" w:rsidR="00000000" w:rsidRPr="00000000">
        <w:rPr>
          <w:rtl w:val="0"/>
        </w:rPr>
        <w:t xml:space="preserve">There is no change to CATB operating budget;</w:t>
      </w:r>
    </w:p>
    <w:p w:rsidR="00000000" w:rsidDel="00000000" w:rsidP="00000000" w:rsidRDefault="00000000" w:rsidRPr="00000000" w14:paraId="0000000D">
      <w:pPr>
        <w:numPr>
          <w:ilvl w:val="0"/>
          <w:numId w:val="2"/>
        </w:numPr>
        <w:ind w:left="1440" w:hanging="360"/>
        <w:rPr>
          <w:u w:val="none"/>
        </w:rPr>
      </w:pPr>
      <w:r w:rsidDel="00000000" w:rsidR="00000000" w:rsidRPr="00000000">
        <w:rPr>
          <w:rtl w:val="0"/>
        </w:rPr>
        <w:t xml:space="preserve">The incoming Chair of CAJB will also join the Board of Trustees;</w:t>
      </w:r>
    </w:p>
    <w:p w:rsidR="00000000" w:rsidDel="00000000" w:rsidP="00000000" w:rsidRDefault="00000000" w:rsidRPr="00000000" w14:paraId="0000000E">
      <w:pPr>
        <w:numPr>
          <w:ilvl w:val="0"/>
          <w:numId w:val="2"/>
        </w:numPr>
        <w:ind w:left="1440" w:hanging="360"/>
        <w:rPr>
          <w:u w:val="none"/>
        </w:rPr>
      </w:pPr>
      <w:r w:rsidDel="00000000" w:rsidR="00000000" w:rsidRPr="00000000">
        <w:rPr>
          <w:rtl w:val="0"/>
        </w:rPr>
        <w:t xml:space="preserve">JCT will formally remain under CAJB but primarily working closely with CATB;</w:t>
      </w:r>
    </w:p>
    <w:p w:rsidR="00000000" w:rsidDel="00000000" w:rsidP="00000000" w:rsidRDefault="00000000" w:rsidRPr="00000000" w14:paraId="0000000F">
      <w:pPr>
        <w:numPr>
          <w:ilvl w:val="0"/>
          <w:numId w:val="2"/>
        </w:numPr>
        <w:ind w:left="1440" w:hanging="360"/>
        <w:rPr>
          <w:u w:val="none"/>
        </w:rPr>
      </w:pPr>
      <w:r w:rsidDel="00000000" w:rsidR="00000000" w:rsidRPr="00000000">
        <w:rPr>
          <w:rtl w:val="0"/>
        </w:rPr>
        <w:t xml:space="preserve">The new CA website was launched earlier this month. Thanks to Katrina Kelly for their hard work in achieving this. </w:t>
      </w:r>
    </w:p>
    <w:p w:rsidR="00000000" w:rsidDel="00000000" w:rsidP="00000000" w:rsidRDefault="00000000" w:rsidRPr="00000000" w14:paraId="00000010">
      <w:pPr>
        <w:ind w:left="0" w:firstLine="0"/>
        <w:rPr/>
      </w:pPr>
      <w:r w:rsidDel="00000000" w:rsidR="00000000" w:rsidRPr="00000000">
        <w:rPr>
          <w:rtl w:val="0"/>
        </w:rPr>
      </w:r>
    </w:p>
    <w:p w:rsidR="00000000" w:rsidDel="00000000" w:rsidP="00000000" w:rsidRDefault="00000000" w:rsidRPr="00000000" w14:paraId="00000011">
      <w:pPr>
        <w:ind w:left="0" w:firstLine="0"/>
        <w:rPr/>
      </w:pPr>
      <w:r w:rsidDel="00000000" w:rsidR="00000000" w:rsidRPr="00000000">
        <w:rPr>
          <w:rtl w:val="0"/>
        </w:rPr>
        <w:t xml:space="preserve">The Chair has recently attended a workshop with the British Academy SHAPE team, alongside representatives from other Subject Associations. A useful data collection and trend analysis dashboard should be coming in the near future, focusing on Higher Education (earlier work </w:t>
      </w:r>
      <w:hyperlink r:id="rId6">
        <w:r w:rsidDel="00000000" w:rsidR="00000000" w:rsidRPr="00000000">
          <w:rPr>
            <w:color w:val="1155cc"/>
            <w:u w:val="single"/>
            <w:rtl w:val="0"/>
          </w:rPr>
          <w:t xml:space="preserve">here</w:t>
        </w:r>
      </w:hyperlink>
      <w:r w:rsidDel="00000000" w:rsidR="00000000" w:rsidRPr="00000000">
        <w:rPr>
          <w:rtl w:val="0"/>
        </w:rPr>
        <w:t xml:space="preserve">.</w:t>
      </w:r>
      <w:r w:rsidDel="00000000" w:rsidR="00000000" w:rsidRPr="00000000">
        <w:rPr>
          <w:rtl w:val="0"/>
        </w:rPr>
        <w:t xml:space="preserve">) This may prove useful for small subjects, giving them tools to plan for the future and widen access/participation (by region, socio-economic deprivation index, etc.) in strategic ways.</w:t>
      </w:r>
    </w:p>
    <w:p w:rsidR="00000000" w:rsidDel="00000000" w:rsidP="00000000" w:rsidRDefault="00000000" w:rsidRPr="00000000" w14:paraId="00000012">
      <w:pPr>
        <w:ind w:left="0" w:firstLine="0"/>
        <w:rPr/>
      </w:pPr>
      <w:r w:rsidDel="00000000" w:rsidR="00000000" w:rsidRPr="00000000">
        <w:rPr>
          <w:rtl w:val="0"/>
        </w:rPr>
      </w:r>
    </w:p>
    <w:p w:rsidR="00000000" w:rsidDel="00000000" w:rsidP="00000000" w:rsidRDefault="00000000" w:rsidRPr="00000000" w14:paraId="00000013">
      <w:pPr>
        <w:ind w:left="0" w:firstLine="0"/>
        <w:rPr/>
      </w:pPr>
      <w:r w:rsidDel="00000000" w:rsidR="00000000" w:rsidRPr="00000000">
        <w:rPr>
          <w:rtl w:val="0"/>
        </w:rPr>
        <w:t xml:space="preserve">No substantive changes or questions were raised regarding the minutes of the previous meeting.  The Chair reviewed action from the previous meeting. All actions from last meeting taken care of, except the following:</w:t>
      </w:r>
    </w:p>
    <w:p w:rsidR="00000000" w:rsidDel="00000000" w:rsidP="00000000" w:rsidRDefault="00000000" w:rsidRPr="00000000" w14:paraId="00000014">
      <w:pPr>
        <w:numPr>
          <w:ilvl w:val="0"/>
          <w:numId w:val="3"/>
        </w:numPr>
        <w:ind w:left="720" w:hanging="360"/>
        <w:rPr>
          <w:u w:val="none"/>
        </w:rPr>
      </w:pPr>
      <w:r w:rsidDel="00000000" w:rsidR="00000000" w:rsidRPr="00000000">
        <w:rPr>
          <w:rtl w:val="0"/>
        </w:rPr>
        <w:t xml:space="preserve">Action related to using CATB to support future issues of Omnibus: Henry has attended an editorial meeting. Omnibus wants to hear from teachers about future content, and is intending to survey teachers. Gráinne queried how far in advance the board prepares for the set text cycles. Prof. Katherine Clarke is due to take over as Editor. There may be need for a wider discussion about how CATB can support both JCT and Omnibus, which could be tabled in the spring. </w:t>
      </w:r>
    </w:p>
    <w:p w:rsidR="00000000" w:rsidDel="00000000" w:rsidP="00000000" w:rsidRDefault="00000000" w:rsidRPr="00000000" w14:paraId="00000015">
      <w:pPr>
        <w:numPr>
          <w:ilvl w:val="0"/>
          <w:numId w:val="3"/>
        </w:numPr>
        <w:ind w:left="720" w:hanging="360"/>
        <w:rPr>
          <w:u w:val="none"/>
        </w:rPr>
      </w:pPr>
      <w:r w:rsidDel="00000000" w:rsidR="00000000" w:rsidRPr="00000000">
        <w:rPr>
          <w:rtl w:val="0"/>
        </w:rPr>
        <w:t xml:space="preserve">Action related to new CA web content in collaboration with PGCE leads: following the launch of the new website (and the outstanding tasks that need completing), we need to check capacity for this work. Aim to undertake this work in spring. </w:t>
      </w:r>
    </w:p>
    <w:p w:rsidR="00000000" w:rsidDel="00000000" w:rsidP="00000000" w:rsidRDefault="00000000" w:rsidRPr="00000000" w14:paraId="00000016">
      <w:pPr>
        <w:numPr>
          <w:ilvl w:val="0"/>
          <w:numId w:val="1"/>
        </w:numPr>
        <w:ind w:left="720" w:hanging="360"/>
        <w:rPr>
          <w:u w:val="none"/>
        </w:rPr>
      </w:pPr>
      <w:r w:rsidDel="00000000" w:rsidR="00000000" w:rsidRPr="00000000">
        <w:rPr>
          <w:rtl w:val="0"/>
        </w:rPr>
        <w:t xml:space="preserve">Action related to creation of teaching manuals for A Level Classical Civilisation: This has not happened yet, as team focus has been on Developer Day. We’ll see what is possible in the new year.</w:t>
      </w:r>
      <w:r w:rsidDel="00000000" w:rsidR="00000000" w:rsidRPr="00000000">
        <w:rPr>
          <w:rtl w:val="0"/>
        </w:rPr>
      </w:r>
    </w:p>
    <w:p w:rsidR="00000000" w:rsidDel="00000000" w:rsidP="00000000" w:rsidRDefault="00000000" w:rsidRPr="00000000" w14:paraId="00000017">
      <w:pPr>
        <w:ind w:left="0" w:firstLine="0"/>
        <w:rPr/>
      </w:pPr>
      <w:r w:rsidDel="00000000" w:rsidR="00000000" w:rsidRPr="00000000">
        <w:rPr>
          <w:rtl w:val="0"/>
        </w:rPr>
      </w:r>
    </w:p>
    <w:p w:rsidR="00000000" w:rsidDel="00000000" w:rsidP="00000000" w:rsidRDefault="00000000" w:rsidRPr="00000000" w14:paraId="00000018">
      <w:pPr>
        <w:ind w:left="0" w:firstLine="0"/>
        <w:rPr>
          <w:b w:val="1"/>
          <w:bCs w:val="1"/>
        </w:rPr>
      </w:pPr>
      <w:r w:rsidDel="00000000" w:rsidR="00000000" w:rsidRPr="00000000">
        <w:rPr>
          <w:b w:val="1"/>
          <w:bCs w:val="1"/>
          <w:rtl w:val="0"/>
        </w:rPr>
        <w:t xml:space="preserve">3. CATB Strategy</w:t>
      </w:r>
    </w:p>
    <w:p w:rsidR="00000000" w:rsidDel="00000000" w:rsidP="00000000" w:rsidRDefault="00000000" w:rsidRPr="00000000" w14:paraId="00000019">
      <w:pPr>
        <w:spacing w:after="240" w:before="240" w:lineRule="auto"/>
        <w:rPr/>
      </w:pPr>
      <w:r w:rsidDel="00000000" w:rsidR="00000000" w:rsidRPr="00000000">
        <w:rPr>
          <w:rtl w:val="0"/>
        </w:rPr>
        <w:t xml:space="preserve">The Board reviewed a short strategy document to collectively agree on objectives and new initiatives for the coming year and beyond. The Chair set out the rationale for the discussion:</w:t>
      </w:r>
    </w:p>
    <w:p w:rsidR="00000000" w:rsidDel="00000000" w:rsidP="00000000" w:rsidRDefault="00000000" w:rsidRPr="00000000" w14:paraId="0000001A">
      <w:pPr>
        <w:numPr>
          <w:ilvl w:val="0"/>
          <w:numId w:val="4"/>
        </w:numPr>
        <w:spacing w:after="0" w:afterAutospacing="0" w:before="240" w:lineRule="auto"/>
        <w:ind w:left="720" w:hanging="360"/>
      </w:pPr>
      <w:r w:rsidDel="00000000" w:rsidR="00000000" w:rsidRPr="00000000">
        <w:rPr>
          <w:rtl w:val="0"/>
        </w:rPr>
        <w:t xml:space="preserve">Maintaining focus on CATB’s mission is challenging due to irregular meetings, volunteer commitments, and day-to-day operations.</w:t>
      </w:r>
    </w:p>
    <w:p w:rsidR="00000000" w:rsidDel="00000000" w:rsidP="00000000" w:rsidRDefault="00000000" w:rsidRPr="00000000" w14:paraId="0000001B">
      <w:pPr>
        <w:numPr>
          <w:ilvl w:val="0"/>
          <w:numId w:val="4"/>
        </w:numPr>
        <w:spacing w:after="0" w:afterAutospacing="0" w:before="0" w:beforeAutospacing="0" w:lineRule="auto"/>
        <w:ind w:left="720" w:hanging="360"/>
      </w:pPr>
      <w:r w:rsidDel="00000000" w:rsidR="00000000" w:rsidRPr="00000000">
        <w:rPr>
          <w:rtl w:val="0"/>
        </w:rPr>
        <w:t xml:space="preserve">A single, concentrated strategy document will help ensure strategic focus, optimise board members’ time, and foster meaningful collaboration.</w:t>
      </w:r>
    </w:p>
    <w:p w:rsidR="00000000" w:rsidDel="00000000" w:rsidP="00000000" w:rsidRDefault="00000000" w:rsidRPr="00000000" w14:paraId="0000001C">
      <w:pPr>
        <w:numPr>
          <w:ilvl w:val="0"/>
          <w:numId w:val="4"/>
        </w:numPr>
        <w:spacing w:after="240" w:before="0" w:beforeAutospacing="0" w:lineRule="auto"/>
        <w:ind w:left="720" w:hanging="360"/>
      </w:pPr>
      <w:r w:rsidDel="00000000" w:rsidR="00000000" w:rsidRPr="00000000">
        <w:rPr>
          <w:rtl w:val="0"/>
        </w:rPr>
        <w:t xml:space="preserve">Building awareness, buy-in, and opportunities for further collaboration is essential for achieving strategic goals.</w:t>
      </w:r>
    </w:p>
    <w:p w:rsidR="00000000" w:rsidDel="00000000" w:rsidP="00000000" w:rsidRDefault="00000000" w:rsidRPr="00000000" w14:paraId="0000001D">
      <w:pPr>
        <w:ind w:left="0" w:firstLine="0"/>
        <w:rPr/>
      </w:pPr>
      <w:r w:rsidDel="00000000" w:rsidR="00000000" w:rsidRPr="00000000">
        <w:rPr>
          <w:rtl w:val="0"/>
        </w:rPr>
        <w:t xml:space="preserve">The Board provided feedback on the proposed initiative to reassign the focus of one Team Leader position onto the development of Teaching &amp; Learning resources. The Board raised concerns that the proposal is currently too broad, and would be challenging to appoint someone who understands the nuances and differences in teaching across the classical subjects. The Board suggested defining clearer priorities, consider dividing the role into two, or starting with classical languages before expanding to Classical Civilisation and Ancient History. The role could act as a coordinator liaising with Subject Teams for direction on individual subject areas.</w:t>
      </w:r>
    </w:p>
    <w:p w:rsidR="00000000" w:rsidDel="00000000" w:rsidP="00000000" w:rsidRDefault="00000000" w:rsidRPr="00000000" w14:paraId="0000001E">
      <w:pPr>
        <w:ind w:left="0" w:firstLine="0"/>
        <w:rPr/>
      </w:pPr>
      <w:r w:rsidDel="00000000" w:rsidR="00000000" w:rsidRPr="00000000">
        <w:rPr>
          <w:rtl w:val="0"/>
        </w:rPr>
      </w:r>
    </w:p>
    <w:p w:rsidR="00000000" w:rsidDel="00000000" w:rsidP="00000000" w:rsidRDefault="00000000" w:rsidRPr="00000000" w14:paraId="0000001F">
      <w:pPr>
        <w:ind w:left="0" w:firstLine="0"/>
        <w:rPr/>
      </w:pPr>
      <w:r w:rsidDel="00000000" w:rsidR="00000000" w:rsidRPr="00000000">
        <w:rPr>
          <w:b w:val="1"/>
          <w:bCs w:val="1"/>
          <w:color w:val="ff0000"/>
          <w:rtl w:val="0"/>
        </w:rPr>
        <w:t xml:space="preserve">ACTION</w:t>
      </w:r>
      <w:r w:rsidDel="00000000" w:rsidR="00000000" w:rsidRPr="00000000">
        <w:rPr>
          <w:rtl w:val="0"/>
        </w:rPr>
        <w:t xml:space="preserve">: GC and JD to revise and recirculate the draft role description, clarify priorities &amp; responsibilities and consider how it aligns with the other Team Leader roles. GC to circulate to other Team Leads for further feedback.</w:t>
      </w:r>
    </w:p>
    <w:p w:rsidR="00000000" w:rsidDel="00000000" w:rsidP="00000000" w:rsidRDefault="00000000" w:rsidRPr="00000000" w14:paraId="00000020">
      <w:pPr>
        <w:ind w:left="0" w:firstLine="0"/>
        <w:rPr/>
      </w:pPr>
      <w:r w:rsidDel="00000000" w:rsidR="00000000" w:rsidRPr="00000000">
        <w:rPr>
          <w:rtl w:val="0"/>
        </w:rPr>
      </w:r>
    </w:p>
    <w:p w:rsidR="00000000" w:rsidDel="00000000" w:rsidP="00000000" w:rsidRDefault="00000000" w:rsidRPr="00000000" w14:paraId="00000021">
      <w:pPr>
        <w:ind w:left="0" w:firstLine="0"/>
        <w:rPr/>
      </w:pPr>
      <w:r w:rsidDel="00000000" w:rsidR="00000000" w:rsidRPr="00000000">
        <w:rPr>
          <w:rtl w:val="0"/>
        </w:rPr>
        <w:t xml:space="preserve">The Board also discussed the feasibility of developing a National Strategy for Classical Greek. Discussions over the summer highlighted existential pressures on Greek, and the potential need for a formalised national strategy to coordinate support and resources across the community. </w:t>
      </w:r>
    </w:p>
    <w:p w:rsidR="00000000" w:rsidDel="00000000" w:rsidP="00000000" w:rsidRDefault="00000000" w:rsidRPr="00000000" w14:paraId="00000022">
      <w:pPr>
        <w:ind w:left="0" w:firstLine="0"/>
        <w:rPr/>
      </w:pPr>
      <w:r w:rsidDel="00000000" w:rsidR="00000000" w:rsidRPr="00000000">
        <w:rPr>
          <w:rtl w:val="0"/>
        </w:rPr>
        <w:t xml:space="preserve">The CA website could develop a separate point of access for Greek materials and develop a repository to co-ordinate efforts. The suggestions regarding the PGCE courses within the proposal would need to be given due consideration: SKEs are not allowed to be set as conditions of entry onto a course (but can be strongly recommended); some trainees need to prioritise working on their Latin. The Board acknowledged that beyond a need for a steady supply of Greek teachers, more and more schools are facing financial hardships and SLTs cannot make space for Greek. As was demonstrated at a recent APPG meeting, a co-ordinated effort can lead to positive </w:t>
      </w:r>
      <w:r w:rsidDel="00000000" w:rsidR="00000000" w:rsidRPr="00000000">
        <w:rPr>
          <w:rtl w:val="0"/>
        </w:rPr>
        <w:t xml:space="preserve">outcomes</w:t>
      </w:r>
      <w:r w:rsidDel="00000000" w:rsidR="00000000" w:rsidRPr="00000000">
        <w:rPr>
          <w:rtl w:val="0"/>
        </w:rPr>
        <w:t xml:space="preserve">.</w:t>
      </w:r>
    </w:p>
    <w:p w:rsidR="00000000" w:rsidDel="00000000" w:rsidP="00000000" w:rsidRDefault="00000000" w:rsidRPr="00000000" w14:paraId="00000023">
      <w:pPr>
        <w:ind w:left="0" w:firstLine="0"/>
        <w:rPr/>
      </w:pPr>
      <w:r w:rsidDel="00000000" w:rsidR="00000000" w:rsidRPr="00000000">
        <w:rPr>
          <w:rtl w:val="0"/>
        </w:rPr>
      </w:r>
    </w:p>
    <w:p w:rsidR="00000000" w:rsidDel="00000000" w:rsidP="00000000" w:rsidRDefault="00000000" w:rsidRPr="00000000" w14:paraId="00000024">
      <w:pPr>
        <w:ind w:left="0" w:firstLine="0"/>
        <w:rPr/>
      </w:pPr>
      <w:r w:rsidDel="00000000" w:rsidR="00000000" w:rsidRPr="00000000">
        <w:rPr>
          <w:b w:val="1"/>
          <w:bCs w:val="1"/>
          <w:color w:val="ff0000"/>
          <w:rtl w:val="0"/>
        </w:rPr>
        <w:t xml:space="preserve">ACTION</w:t>
      </w:r>
      <w:r w:rsidDel="00000000" w:rsidR="00000000" w:rsidRPr="00000000">
        <w:rPr>
          <w:rtl w:val="0"/>
        </w:rPr>
        <w:t xml:space="preserve">: GC and CB to further develop a strategy proposal, for consideration at spring CATB &amp; BoT meetings.</w:t>
      </w:r>
    </w:p>
    <w:p w:rsidR="00000000" w:rsidDel="00000000" w:rsidP="00000000" w:rsidRDefault="00000000" w:rsidRPr="00000000" w14:paraId="00000025">
      <w:pPr>
        <w:ind w:left="0" w:firstLine="0"/>
        <w:rPr/>
      </w:pPr>
      <w:r w:rsidDel="00000000" w:rsidR="00000000" w:rsidRPr="00000000">
        <w:rPr>
          <w:rtl w:val="0"/>
        </w:rPr>
      </w:r>
    </w:p>
    <w:p w:rsidR="00000000" w:rsidDel="00000000" w:rsidP="00000000" w:rsidRDefault="00000000" w:rsidRPr="00000000" w14:paraId="00000026">
      <w:pPr>
        <w:ind w:left="0" w:firstLine="0"/>
        <w:rPr>
          <w:b w:val="1"/>
          <w:bCs w:val="1"/>
        </w:rPr>
      </w:pPr>
      <w:r w:rsidDel="00000000" w:rsidR="00000000" w:rsidRPr="00000000">
        <w:rPr>
          <w:b w:val="1"/>
          <w:bCs w:val="1"/>
          <w:rtl w:val="0"/>
        </w:rPr>
        <w:t xml:space="preserve">4. Qualifications Review</w:t>
      </w:r>
    </w:p>
    <w:p w:rsidR="00000000" w:rsidDel="00000000" w:rsidP="00000000" w:rsidRDefault="00000000" w:rsidRPr="00000000" w14:paraId="00000027">
      <w:pPr>
        <w:ind w:left="0" w:firstLine="0"/>
        <w:rPr>
          <w:b w:val="1"/>
          <w:bCs w:val="1"/>
        </w:rPr>
      </w:pPr>
      <w:r w:rsidDel="00000000" w:rsidR="00000000" w:rsidRPr="00000000">
        <w:rPr>
          <w:rtl w:val="0"/>
        </w:rPr>
      </w:r>
    </w:p>
    <w:p w:rsidR="00000000" w:rsidDel="00000000" w:rsidP="00000000" w:rsidRDefault="00000000" w:rsidRPr="00000000" w14:paraId="00000028">
      <w:pPr>
        <w:ind w:left="0" w:firstLine="0"/>
        <w:rPr/>
      </w:pPr>
      <w:r w:rsidDel="00000000" w:rsidR="00000000" w:rsidRPr="00000000">
        <w:rPr>
          <w:rtl w:val="0"/>
        </w:rPr>
        <w:t xml:space="preserve">The CA has issued a formal response. The Classics APPG has reached out to the Modern Languages APPG to see whether a united response to the removal of the Ebacc measure is viable. </w:t>
      </w:r>
    </w:p>
    <w:p w:rsidR="00000000" w:rsidDel="00000000" w:rsidP="00000000" w:rsidRDefault="00000000" w:rsidRPr="00000000" w14:paraId="00000029">
      <w:pPr>
        <w:ind w:left="0" w:firstLine="0"/>
        <w:rPr/>
      </w:pPr>
      <w:r w:rsidDel="00000000" w:rsidR="00000000" w:rsidRPr="00000000">
        <w:rPr>
          <w:rtl w:val="0"/>
        </w:rPr>
      </w:r>
    </w:p>
    <w:p w:rsidR="00000000" w:rsidDel="00000000" w:rsidP="00000000" w:rsidRDefault="00000000" w:rsidRPr="00000000" w14:paraId="0000002A">
      <w:pPr>
        <w:ind w:left="0" w:firstLine="0"/>
        <w:rPr/>
      </w:pPr>
      <w:r w:rsidDel="00000000" w:rsidR="00000000" w:rsidRPr="00000000">
        <w:rPr>
          <w:b w:val="1"/>
          <w:bCs w:val="1"/>
          <w:rtl w:val="0"/>
        </w:rPr>
        <w:t xml:space="preserve">Ancient History: </w:t>
      </w:r>
      <w:r w:rsidDel="00000000" w:rsidR="00000000" w:rsidRPr="00000000">
        <w:rPr>
          <w:rtl w:val="0"/>
        </w:rPr>
        <w:t xml:space="preserve">redevelopment work has more recently focussed on GCSE. Proposals for a new Period Study on Ancient Egypt are underway, with the British Museum and the Egyptology community involved. At A Level, conversations have considered different ways of shaping a Depth Study on Persia, which would expand the current specification manageably. The aim is to circulate and gather feedback on proposals for both GCSE and A Level at the upcoming CPD day in January 2026. Cambridge OCR will also be attending to engage with teachers. </w:t>
      </w:r>
    </w:p>
    <w:p w:rsidR="00000000" w:rsidDel="00000000" w:rsidP="00000000" w:rsidRDefault="00000000" w:rsidRPr="00000000" w14:paraId="0000002B">
      <w:pPr>
        <w:ind w:left="0" w:firstLine="0"/>
        <w:rPr/>
      </w:pPr>
      <w:r w:rsidDel="00000000" w:rsidR="00000000" w:rsidRPr="00000000">
        <w:rPr>
          <w:rtl w:val="0"/>
        </w:rPr>
      </w:r>
    </w:p>
    <w:p w:rsidR="00000000" w:rsidDel="00000000" w:rsidP="00000000" w:rsidRDefault="00000000" w:rsidRPr="00000000" w14:paraId="0000002C">
      <w:pPr>
        <w:ind w:left="0" w:firstLine="0"/>
        <w:rPr/>
      </w:pPr>
      <w:r w:rsidDel="00000000" w:rsidR="00000000" w:rsidRPr="00000000">
        <w:rPr>
          <w:b w:val="1"/>
          <w:bCs w:val="1"/>
          <w:rtl w:val="0"/>
        </w:rPr>
        <w:t xml:space="preserve">Classical Civilisation: </w:t>
      </w:r>
      <w:r w:rsidDel="00000000" w:rsidR="00000000" w:rsidRPr="00000000">
        <w:rPr>
          <w:rtl w:val="0"/>
        </w:rPr>
        <w:t xml:space="preserve">CATB recently hosted a Developer Day for 20 Heads of Department from some of Cambridge OCR’s largest centres, where three models for a new GCSE were explored to assess strengths and weaknesses. There was consensus on a single compulsory thematic study, using a source-based approach to reduce content. This thematic studies the Trojan War in art and literature, exploring artists and authors (and the demands of forms, genres and cultural contexts) over time. The content for the second half of the qualification is still undecided. It may be structured as two half modules with both literature and culture options available to give teachers free choice and play to their strengths. Current literature ideas include half modules on Antigone, the Argonautica and the Metamorphoses. Culture modules could include City Life in Rome/Athens, the Olympics and Roman Britain/Vindolanda. The teachers involved in this development work are building towards the CPD day in Leicester in June 2026. At A Level, teachers are broadly satisfied with the current structure; emphasis is on evolution rather than full revision at KS5.</w:t>
      </w:r>
    </w:p>
    <w:p w:rsidR="00000000" w:rsidDel="00000000" w:rsidP="00000000" w:rsidRDefault="00000000" w:rsidRPr="00000000" w14:paraId="0000002D">
      <w:pPr>
        <w:ind w:left="0" w:firstLine="0"/>
        <w:rPr>
          <w:b w:val="1"/>
          <w:bCs w:val="1"/>
        </w:rPr>
      </w:pPr>
      <w:r w:rsidDel="00000000" w:rsidR="00000000" w:rsidRPr="00000000">
        <w:rPr>
          <w:rtl w:val="0"/>
        </w:rPr>
      </w:r>
    </w:p>
    <w:p w:rsidR="00000000" w:rsidDel="00000000" w:rsidP="00000000" w:rsidRDefault="00000000" w:rsidRPr="00000000" w14:paraId="0000002E">
      <w:pPr>
        <w:ind w:left="0" w:firstLine="0"/>
        <w:rPr/>
      </w:pPr>
      <w:r w:rsidDel="00000000" w:rsidR="00000000" w:rsidRPr="00000000">
        <w:rPr>
          <w:b w:val="1"/>
          <w:bCs w:val="1"/>
          <w:rtl w:val="0"/>
        </w:rPr>
        <w:t xml:space="preserve">Classical Languages: </w:t>
      </w:r>
      <w:r w:rsidDel="00000000" w:rsidR="00000000" w:rsidRPr="00000000">
        <w:rPr>
          <w:rtl w:val="0"/>
        </w:rPr>
        <w:t xml:space="preserve">a good deal of development work was carried out during the summer, with proposals shared and discussed at both ARLT and the JACT Greek summer schools. There is no clear steer as yet from the community regarding ways forward for GCSE literature, but the team will be focussed on this through winter/early spring to flesh out ideas and assessment models in more detail. Conversations with Cambridge OCR regarding interim changes to the GCSE Greek specification continue to be a priority. </w:t>
      </w:r>
      <w:r w:rsidDel="00000000" w:rsidR="00000000" w:rsidRPr="00000000">
        <w:rPr>
          <w:rtl w:val="0"/>
        </w:rPr>
      </w:r>
    </w:p>
    <w:p w:rsidR="00000000" w:rsidDel="00000000" w:rsidP="00000000" w:rsidRDefault="00000000" w:rsidRPr="00000000" w14:paraId="0000002F">
      <w:pPr>
        <w:ind w:left="0" w:firstLine="0"/>
        <w:rPr/>
      </w:pPr>
      <w:r w:rsidDel="00000000" w:rsidR="00000000" w:rsidRPr="00000000">
        <w:rPr>
          <w:rtl w:val="0"/>
        </w:rPr>
      </w:r>
    </w:p>
    <w:p w:rsidR="00000000" w:rsidDel="00000000" w:rsidP="00000000" w:rsidRDefault="00000000" w:rsidRPr="00000000" w14:paraId="00000030">
      <w:pPr>
        <w:ind w:left="0" w:firstLine="0"/>
        <w:rPr>
          <w:b w:val="1"/>
          <w:bCs w:val="1"/>
        </w:rPr>
      </w:pPr>
      <w:r w:rsidDel="00000000" w:rsidR="00000000" w:rsidRPr="00000000">
        <w:rPr>
          <w:b w:val="1"/>
          <w:bCs w:val="1"/>
          <w:rtl w:val="0"/>
        </w:rPr>
        <w:t xml:space="preserve">5. Classics APPG</w:t>
      </w:r>
    </w:p>
    <w:p w:rsidR="00000000" w:rsidDel="00000000" w:rsidP="00000000" w:rsidRDefault="00000000" w:rsidRPr="00000000" w14:paraId="00000031">
      <w:pPr>
        <w:ind w:left="0" w:firstLine="0"/>
        <w:rPr/>
      </w:pPr>
      <w:r w:rsidDel="00000000" w:rsidR="00000000" w:rsidRPr="00000000">
        <w:rPr>
          <w:rtl w:val="0"/>
        </w:rPr>
      </w:r>
    </w:p>
    <w:p w:rsidR="00000000" w:rsidDel="00000000" w:rsidP="00000000" w:rsidRDefault="00000000" w:rsidRPr="00000000" w14:paraId="00000032">
      <w:pPr>
        <w:ind w:left="0" w:firstLine="0"/>
        <w:rPr/>
      </w:pPr>
      <w:r w:rsidDel="00000000" w:rsidR="00000000" w:rsidRPr="00000000">
        <w:rPr>
          <w:rtl w:val="0"/>
        </w:rPr>
        <w:t xml:space="preserve">The Board discussed how the APPG could be used to progress the strategic priorities across the subject areas, particularly within the lifetime of the current government. There is an urgent need to expedite GCSE and A-Level reform as soon as possible, as existing specifications are widely seen as untenable: reform cycles have doubled from 7–8 years to around 16. Suggested topics for future APPG meetings include exploring interim changes to specifications before full reform, reinforcing the value of Classics in schools and securing government support, addressing sector challenges such as the growing disconnect between secondary and tertiary education, and collaborating with other subjects and associations to strengthen advocacy, while addressing sector challenges such as growing disconnection between secondary and tertiary education and hostility from other subjects. Reinforcing the value of Classics in schools and securing government support remain priorities, with ideas to be shared via email with GC.</w:t>
      </w:r>
    </w:p>
    <w:p w:rsidR="00000000" w:rsidDel="00000000" w:rsidP="00000000" w:rsidRDefault="00000000" w:rsidRPr="00000000" w14:paraId="00000033">
      <w:pPr>
        <w:ind w:left="0" w:firstLine="0"/>
        <w:rPr/>
      </w:pPr>
      <w:r w:rsidDel="00000000" w:rsidR="00000000" w:rsidRPr="00000000">
        <w:rPr>
          <w:rtl w:val="0"/>
        </w:rPr>
      </w:r>
    </w:p>
    <w:p w:rsidR="00000000" w:rsidDel="00000000" w:rsidP="00000000" w:rsidRDefault="00000000" w:rsidRPr="00000000" w14:paraId="00000034">
      <w:pPr>
        <w:rPr/>
      </w:pPr>
      <w:r w:rsidDel="00000000" w:rsidR="00000000" w:rsidRPr="00000000">
        <w:rPr>
          <w:b w:val="1"/>
          <w:bCs w:val="1"/>
          <w:color w:val="ff0000"/>
          <w:rtl w:val="0"/>
        </w:rPr>
        <w:t xml:space="preserve">ACTION</w:t>
      </w:r>
      <w:r w:rsidDel="00000000" w:rsidR="00000000" w:rsidRPr="00000000">
        <w:rPr>
          <w:rtl w:val="0"/>
        </w:rPr>
        <w:t xml:space="preserve">: Board members to raise suggestions with GC.</w:t>
      </w:r>
    </w:p>
    <w:p w:rsidR="00000000" w:rsidDel="00000000" w:rsidP="00000000" w:rsidRDefault="00000000" w:rsidRPr="00000000" w14:paraId="00000035">
      <w:pPr>
        <w:ind w:left="0" w:firstLine="0"/>
        <w:rPr/>
      </w:pPr>
      <w:r w:rsidDel="00000000" w:rsidR="00000000" w:rsidRPr="00000000">
        <w:rPr>
          <w:rtl w:val="0"/>
        </w:rPr>
      </w:r>
    </w:p>
    <w:p w:rsidR="00000000" w:rsidDel="00000000" w:rsidP="00000000" w:rsidRDefault="00000000" w:rsidRPr="00000000" w14:paraId="00000036">
      <w:pPr>
        <w:ind w:left="0" w:firstLine="0"/>
        <w:rPr>
          <w:b w:val="1"/>
          <w:bCs w:val="1"/>
        </w:rPr>
      </w:pPr>
      <w:r w:rsidDel="00000000" w:rsidR="00000000" w:rsidRPr="00000000">
        <w:rPr>
          <w:b w:val="1"/>
          <w:bCs w:val="1"/>
          <w:rtl w:val="0"/>
        </w:rPr>
        <w:t xml:space="preserve">6. Exams update</w:t>
      </w:r>
    </w:p>
    <w:p w:rsidR="00000000" w:rsidDel="00000000" w:rsidP="00000000" w:rsidRDefault="00000000" w:rsidRPr="00000000" w14:paraId="00000037">
      <w:pPr>
        <w:ind w:left="0" w:firstLine="0"/>
        <w:rPr>
          <w:b w:val="1"/>
          <w:bCs w:val="1"/>
        </w:rPr>
      </w:pPr>
      <w:r w:rsidDel="00000000" w:rsidR="00000000" w:rsidRPr="00000000">
        <w:rPr>
          <w:rtl w:val="0"/>
        </w:rPr>
      </w:r>
    </w:p>
    <w:p w:rsidR="00000000" w:rsidDel="00000000" w:rsidP="00000000" w:rsidRDefault="00000000" w:rsidRPr="00000000" w14:paraId="00000038">
      <w:pPr>
        <w:ind w:left="0" w:firstLine="0"/>
        <w:rPr/>
      </w:pPr>
      <w:r w:rsidDel="00000000" w:rsidR="00000000" w:rsidRPr="00000000">
        <w:rPr>
          <w:rtl w:val="0"/>
        </w:rPr>
        <w:t xml:space="preserve">The Chair thanked Eduqas and Cambridge OCR for attending the meeting. </w:t>
      </w:r>
    </w:p>
    <w:p w:rsidR="00000000" w:rsidDel="00000000" w:rsidP="00000000" w:rsidRDefault="00000000" w:rsidRPr="00000000" w14:paraId="00000039">
      <w:pPr>
        <w:ind w:left="0" w:firstLine="0"/>
        <w:rPr/>
      </w:pPr>
      <w:r w:rsidDel="00000000" w:rsidR="00000000" w:rsidRPr="00000000">
        <w:rPr>
          <w:rtl w:val="0"/>
        </w:rPr>
      </w:r>
    </w:p>
    <w:p w:rsidR="00000000" w:rsidDel="00000000" w:rsidP="00000000" w:rsidRDefault="00000000" w:rsidRPr="00000000" w14:paraId="0000003A">
      <w:pPr>
        <w:ind w:left="0" w:firstLine="0"/>
        <w:rPr/>
      </w:pPr>
      <w:r w:rsidDel="00000000" w:rsidR="00000000" w:rsidRPr="00000000">
        <w:rPr>
          <w:b w:val="1"/>
          <w:bCs w:val="1"/>
          <w:rtl w:val="0"/>
        </w:rPr>
        <w:t xml:space="preserve">Eduqas: </w:t>
      </w:r>
      <w:r w:rsidDel="00000000" w:rsidR="00000000" w:rsidRPr="00000000">
        <w:rPr>
          <w:rtl w:val="0"/>
        </w:rPr>
        <w:t xml:space="preserve">Eduqas have now published their response to the Curriculum and Assessment Review. Wales has recently reformed their curriculum, and Latin will remain as a qualification on offer. Eduqas have now taken on more of the development of the resources to support components 2 &amp; 3 of the Latin GCSE. The resources for component 3b are now available. Candidate entries for the GCSE are increasing, and entries for the Level 1 certificate remain stable. Eduqas hopes to offer in person CPD day again in the future, and will share the date for this with CATB as soon as possible. Eduqas are not currently preparing for reform of the Latin qualification, but would like the support and input of CATB when this work begins. </w:t>
      </w:r>
    </w:p>
    <w:p w:rsidR="00000000" w:rsidDel="00000000" w:rsidP="00000000" w:rsidRDefault="00000000" w:rsidRPr="00000000" w14:paraId="0000003B">
      <w:pPr>
        <w:ind w:left="0" w:firstLine="0"/>
        <w:rPr/>
      </w:pPr>
      <w:r w:rsidDel="00000000" w:rsidR="00000000" w:rsidRPr="00000000">
        <w:rPr>
          <w:rtl w:val="0"/>
        </w:rPr>
      </w:r>
    </w:p>
    <w:p w:rsidR="00000000" w:rsidDel="00000000" w:rsidP="00000000" w:rsidRDefault="00000000" w:rsidRPr="00000000" w14:paraId="0000003C">
      <w:pPr>
        <w:ind w:left="0" w:firstLine="0"/>
        <w:rPr/>
      </w:pPr>
      <w:r w:rsidDel="00000000" w:rsidR="00000000" w:rsidRPr="00000000">
        <w:rPr>
          <w:b w:val="1"/>
          <w:bCs w:val="1"/>
          <w:rtl w:val="0"/>
        </w:rPr>
        <w:t xml:space="preserve">Cambridge OCR: </w:t>
      </w:r>
      <w:r w:rsidDel="00000000" w:rsidR="00000000" w:rsidRPr="00000000">
        <w:rPr>
          <w:rtl w:val="0"/>
        </w:rPr>
        <w:t xml:space="preserve">Following the recent APPG meeting on Classical Greek, and the suggested amendments to the syntax and </w:t>
      </w:r>
      <w:r w:rsidDel="00000000" w:rsidR="00000000" w:rsidRPr="00000000">
        <w:rPr>
          <w:rtl w:val="0"/>
        </w:rPr>
        <w:t xml:space="preserve">accidence</w:t>
      </w:r>
      <w:r w:rsidDel="00000000" w:rsidR="00000000" w:rsidRPr="00000000">
        <w:rPr>
          <w:rtl w:val="0"/>
        </w:rPr>
        <w:t xml:space="preserve"> requirements in the specification, Cambridge OCR have developed a counter proposal that is currently being revised by a senior assessor. Ofqual are aware of this work. Cambridge OCR is reevaluating their capacity following the release of the Curriculum and Assessment Review’s report - changes to vocational qualifications are moving very fast, and accelerated changes may conflict with Cambridge OCR’s priorities. The joint letter from CATB, Bloomsbury, Cambridge, Oxford, ACE &amp; ICS regarding the issues with GCSE Classical Civilisation has been received and a </w:t>
      </w:r>
      <w:r w:rsidDel="00000000" w:rsidR="00000000" w:rsidRPr="00000000">
        <w:rPr>
          <w:rtl w:val="0"/>
        </w:rPr>
        <w:t xml:space="preserve">meeting</w:t>
      </w:r>
      <w:r w:rsidDel="00000000" w:rsidR="00000000" w:rsidRPr="00000000">
        <w:rPr>
          <w:rtl w:val="0"/>
        </w:rPr>
        <w:t xml:space="preserve"> has been arranged between members of CATB and Cambridge OCR’s Executive Team on 17th December. Regarding the concern around the marking of GCSE Latin literature translation questions, raised with both Cambridge OCR and CATB, this feedback has been shared with the Assessment Managers to feed into Standardisation meetings. </w:t>
      </w:r>
    </w:p>
    <w:p w:rsidR="00000000" w:rsidDel="00000000" w:rsidP="00000000" w:rsidRDefault="00000000" w:rsidRPr="00000000" w14:paraId="0000003D">
      <w:pPr>
        <w:ind w:left="0" w:firstLine="0"/>
        <w:rPr>
          <w:b w:val="1"/>
          <w:bCs w:val="1"/>
        </w:rPr>
      </w:pPr>
      <w:r w:rsidDel="00000000" w:rsidR="00000000" w:rsidRPr="00000000">
        <w:rPr>
          <w:rtl w:val="0"/>
        </w:rPr>
      </w:r>
    </w:p>
    <w:p w:rsidR="00000000" w:rsidDel="00000000" w:rsidP="00000000" w:rsidRDefault="00000000" w:rsidRPr="00000000" w14:paraId="0000003E">
      <w:pPr>
        <w:ind w:left="0" w:firstLine="0"/>
        <w:rPr>
          <w:b w:val="1"/>
          <w:bCs w:val="1"/>
        </w:rPr>
      </w:pPr>
      <w:r w:rsidDel="00000000" w:rsidR="00000000" w:rsidRPr="00000000">
        <w:rPr>
          <w:b w:val="1"/>
          <w:bCs w:val="1"/>
          <w:rtl w:val="0"/>
        </w:rPr>
        <w:t xml:space="preserve">7. Education Co-ordinator’s update</w:t>
      </w:r>
    </w:p>
    <w:p w:rsidR="00000000" w:rsidDel="00000000" w:rsidP="00000000" w:rsidRDefault="00000000" w:rsidRPr="00000000" w14:paraId="0000003F">
      <w:pPr>
        <w:ind w:left="0" w:firstLine="0"/>
        <w:rPr/>
      </w:pPr>
      <w:r w:rsidDel="00000000" w:rsidR="00000000" w:rsidRPr="00000000">
        <w:rPr>
          <w:rtl w:val="0"/>
        </w:rPr>
      </w:r>
    </w:p>
    <w:p w:rsidR="00000000" w:rsidDel="00000000" w:rsidP="00000000" w:rsidRDefault="00000000" w:rsidRPr="00000000" w14:paraId="00000040">
      <w:pPr>
        <w:ind w:left="0" w:firstLine="0"/>
        <w:rPr/>
      </w:pPr>
      <w:r w:rsidDel="00000000" w:rsidR="00000000" w:rsidRPr="00000000">
        <w:rPr>
          <w:rtl w:val="0"/>
        </w:rPr>
        <w:t xml:space="preserve">The report supplied was noted. </w:t>
      </w:r>
    </w:p>
    <w:p w:rsidR="00000000" w:rsidDel="00000000" w:rsidP="00000000" w:rsidRDefault="00000000" w:rsidRPr="00000000" w14:paraId="00000041">
      <w:pPr>
        <w:ind w:left="0" w:firstLine="0"/>
        <w:rPr/>
      </w:pPr>
      <w:r w:rsidDel="00000000" w:rsidR="00000000" w:rsidRPr="00000000">
        <w:rPr>
          <w:rtl w:val="0"/>
        </w:rPr>
      </w:r>
    </w:p>
    <w:p w:rsidR="00000000" w:rsidDel="00000000" w:rsidP="00000000" w:rsidRDefault="00000000" w:rsidRPr="00000000" w14:paraId="00000042">
      <w:pPr>
        <w:ind w:left="0" w:firstLine="0"/>
        <w:rPr/>
      </w:pPr>
      <w:r w:rsidDel="00000000" w:rsidR="00000000" w:rsidRPr="00000000">
        <w:rPr>
          <w:i w:val="1"/>
          <w:iCs w:val="1"/>
          <w:rtl w:val="0"/>
        </w:rPr>
        <w:t xml:space="preserve">Literacy &amp; Classics: supporting neurodiverse students</w:t>
      </w:r>
      <w:r w:rsidDel="00000000" w:rsidR="00000000" w:rsidRPr="00000000">
        <w:rPr>
          <w:rtl w:val="0"/>
        </w:rPr>
        <w:t xml:space="preserve"> is the first paid course of its kind, running five sessions across an academic year. The model has proved successful, with the places selling out very quickly, and may be one to replicate and expand in the future. </w:t>
      </w:r>
    </w:p>
    <w:p w:rsidR="00000000" w:rsidDel="00000000" w:rsidP="00000000" w:rsidRDefault="00000000" w:rsidRPr="00000000" w14:paraId="00000043">
      <w:pPr>
        <w:ind w:left="0" w:firstLine="0"/>
        <w:rPr/>
      </w:pPr>
      <w:r w:rsidDel="00000000" w:rsidR="00000000" w:rsidRPr="00000000">
        <w:rPr>
          <w:rtl w:val="0"/>
        </w:rPr>
      </w:r>
    </w:p>
    <w:p w:rsidR="00000000" w:rsidDel="00000000" w:rsidP="00000000" w:rsidRDefault="00000000" w:rsidRPr="00000000" w14:paraId="00000044">
      <w:pPr>
        <w:ind w:left="0" w:firstLine="0"/>
        <w:rPr/>
      </w:pPr>
      <w:r w:rsidDel="00000000" w:rsidR="00000000" w:rsidRPr="00000000">
        <w:rPr>
          <w:b w:val="1"/>
          <w:bCs w:val="1"/>
          <w:color w:val="ff0000"/>
          <w:rtl w:val="0"/>
        </w:rPr>
        <w:t xml:space="preserve">ACTION</w:t>
      </w:r>
      <w:r w:rsidDel="00000000" w:rsidR="00000000" w:rsidRPr="00000000">
        <w:rPr>
          <w:rtl w:val="0"/>
        </w:rPr>
        <w:t xml:space="preserve">: Board to share ideas for new courses with </w:t>
      </w:r>
      <w:r w:rsidDel="00000000" w:rsidR="00000000" w:rsidRPr="00000000">
        <w:rPr>
          <w:rtl w:val="0"/>
        </w:rPr>
        <w:t xml:space="preserve">GC</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45">
      <w:pPr>
        <w:ind w:left="0" w:firstLine="0"/>
        <w:rPr/>
      </w:pPr>
      <w:r w:rsidDel="00000000" w:rsidR="00000000" w:rsidRPr="00000000">
        <w:rPr>
          <w:rtl w:val="0"/>
        </w:rPr>
      </w:r>
    </w:p>
    <w:p w:rsidR="00000000" w:rsidDel="00000000" w:rsidP="00000000" w:rsidRDefault="00000000" w:rsidRPr="00000000" w14:paraId="00000046">
      <w:pPr>
        <w:ind w:left="0" w:firstLine="0"/>
        <w:rPr>
          <w:b w:val="1"/>
          <w:bCs w:val="1"/>
        </w:rPr>
      </w:pPr>
      <w:r w:rsidDel="00000000" w:rsidR="00000000" w:rsidRPr="00000000">
        <w:rPr>
          <w:b w:val="1"/>
          <w:bCs w:val="1"/>
          <w:rtl w:val="0"/>
        </w:rPr>
        <w:t xml:space="preserve">8. Partnerships Officer update</w:t>
      </w:r>
    </w:p>
    <w:p w:rsidR="00000000" w:rsidDel="00000000" w:rsidP="00000000" w:rsidRDefault="00000000" w:rsidRPr="00000000" w14:paraId="00000047">
      <w:pPr>
        <w:ind w:left="0" w:firstLine="0"/>
        <w:rPr/>
      </w:pPr>
      <w:r w:rsidDel="00000000" w:rsidR="00000000" w:rsidRPr="00000000">
        <w:rPr>
          <w:rtl w:val="0"/>
        </w:rPr>
      </w:r>
    </w:p>
    <w:p w:rsidR="00000000" w:rsidDel="00000000" w:rsidP="00000000" w:rsidRDefault="00000000" w:rsidRPr="00000000" w14:paraId="00000048">
      <w:pPr>
        <w:ind w:left="0" w:firstLine="0"/>
        <w:rPr/>
      </w:pPr>
      <w:r w:rsidDel="00000000" w:rsidR="00000000" w:rsidRPr="00000000">
        <w:rPr>
          <w:rtl w:val="0"/>
        </w:rPr>
        <w:t xml:space="preserve">The British Academy have sought the views of the CA, CUCD, and other Subject Associations regarding their use of JCQ subject categories on their School Indicators dashboard. They intend to make suggestions to JCQ to improve the subject categories. For classical subjects, the proposal is to r</w:t>
      </w:r>
      <w:r w:rsidDel="00000000" w:rsidR="00000000" w:rsidRPr="00000000">
        <w:rPr>
          <w:rtl w:val="0"/>
        </w:rPr>
        <w:t xml:space="preserve">etain the ‘Classical subjects’ grouping for their main results day data release, but to also include information on the take-up of individual subjects as an additional release for those who wish to find out this information, much like JCQ currently does for ‘Other Modern Languages’. There was a very tight turnaround for feedback on this proposal, so it couldn’t be put to consultation, but the BA’s Learned Societies and Subject Association Network (LSSAN) is keen to advocate on our behalf. </w:t>
      </w:r>
    </w:p>
    <w:p w:rsidR="00000000" w:rsidDel="00000000" w:rsidP="00000000" w:rsidRDefault="00000000" w:rsidRPr="00000000" w14:paraId="00000049">
      <w:pPr>
        <w:ind w:left="0" w:firstLine="0"/>
        <w:rPr/>
      </w:pPr>
      <w:r w:rsidDel="00000000" w:rsidR="00000000" w:rsidRPr="00000000">
        <w:rPr>
          <w:rtl w:val="0"/>
        </w:rPr>
      </w:r>
    </w:p>
    <w:p w:rsidR="00000000" w:rsidDel="00000000" w:rsidP="00000000" w:rsidRDefault="00000000" w:rsidRPr="00000000" w14:paraId="0000004A">
      <w:pPr>
        <w:ind w:left="0" w:firstLine="0"/>
        <w:rPr/>
      </w:pPr>
      <w:r w:rsidDel="00000000" w:rsidR="00000000" w:rsidRPr="00000000">
        <w:rPr>
          <w:b w:val="1"/>
          <w:bCs w:val="1"/>
          <w:color w:val="ff0000"/>
          <w:rtl w:val="0"/>
        </w:rPr>
        <w:t xml:space="preserve">ACTION: </w:t>
      </w:r>
      <w:r w:rsidDel="00000000" w:rsidR="00000000" w:rsidRPr="00000000">
        <w:rPr>
          <w:rtl w:val="0"/>
        </w:rPr>
        <w:t xml:space="preserve">Board to consider useful approaches to data analysis in the future. </w:t>
      </w:r>
      <w:r w:rsidDel="00000000" w:rsidR="00000000" w:rsidRPr="00000000">
        <w:rPr>
          <w:rtl w:val="0"/>
        </w:rPr>
      </w:r>
    </w:p>
    <w:p w:rsidR="00000000" w:rsidDel="00000000" w:rsidP="00000000" w:rsidRDefault="00000000" w:rsidRPr="00000000" w14:paraId="0000004B">
      <w:pPr>
        <w:ind w:left="0" w:firstLine="0"/>
        <w:rPr/>
      </w:pPr>
      <w:r w:rsidDel="00000000" w:rsidR="00000000" w:rsidRPr="00000000">
        <w:rPr>
          <w:rtl w:val="0"/>
        </w:rPr>
      </w:r>
    </w:p>
    <w:p w:rsidR="00000000" w:rsidDel="00000000" w:rsidP="00000000" w:rsidRDefault="00000000" w:rsidRPr="00000000" w14:paraId="0000004C">
      <w:pPr>
        <w:ind w:left="0" w:firstLine="0"/>
        <w:rPr>
          <w:b w:val="1"/>
          <w:bCs w:val="1"/>
        </w:rPr>
      </w:pPr>
      <w:r w:rsidDel="00000000" w:rsidR="00000000" w:rsidRPr="00000000">
        <w:rPr>
          <w:b w:val="1"/>
          <w:bCs w:val="1"/>
          <w:rtl w:val="0"/>
        </w:rPr>
        <w:t xml:space="preserve">9. PGCE updates</w:t>
      </w:r>
    </w:p>
    <w:p w:rsidR="00000000" w:rsidDel="00000000" w:rsidP="00000000" w:rsidRDefault="00000000" w:rsidRPr="00000000" w14:paraId="0000004D">
      <w:pPr>
        <w:ind w:left="0" w:firstLine="0"/>
        <w:rPr>
          <w:b w:val="1"/>
          <w:bCs w:val="1"/>
        </w:rPr>
      </w:pPr>
      <w:r w:rsidDel="00000000" w:rsidR="00000000" w:rsidRPr="00000000">
        <w:rPr>
          <w:rtl w:val="0"/>
        </w:rPr>
      </w:r>
    </w:p>
    <w:p w:rsidR="00000000" w:rsidDel="00000000" w:rsidP="00000000" w:rsidRDefault="00000000" w:rsidRPr="00000000" w14:paraId="0000004E">
      <w:pPr>
        <w:ind w:left="0" w:firstLine="0"/>
        <w:rPr/>
      </w:pPr>
      <w:r w:rsidDel="00000000" w:rsidR="00000000" w:rsidRPr="00000000">
        <w:rPr>
          <w:rtl w:val="0"/>
        </w:rPr>
        <w:t xml:space="preserve">The reports supplied from Cambridge, KCL and Liverpool were noted. </w:t>
      </w:r>
    </w:p>
    <w:p w:rsidR="00000000" w:rsidDel="00000000" w:rsidP="00000000" w:rsidRDefault="00000000" w:rsidRPr="00000000" w14:paraId="0000004F">
      <w:pPr>
        <w:ind w:left="0" w:firstLine="0"/>
        <w:rPr/>
      </w:pPr>
      <w:r w:rsidDel="00000000" w:rsidR="00000000" w:rsidRPr="00000000">
        <w:rPr>
          <w:rtl w:val="0"/>
        </w:rPr>
      </w:r>
    </w:p>
    <w:p w:rsidR="00000000" w:rsidDel="00000000" w:rsidP="00000000" w:rsidRDefault="00000000" w:rsidRPr="00000000" w14:paraId="00000050">
      <w:pPr>
        <w:ind w:left="0" w:firstLine="0"/>
        <w:rPr/>
      </w:pPr>
      <w:r w:rsidDel="00000000" w:rsidR="00000000" w:rsidRPr="00000000">
        <w:rPr>
          <w:rtl w:val="0"/>
        </w:rPr>
        <w:t xml:space="preserve">Leicester has provided the following update: </w:t>
      </w:r>
      <w:r w:rsidDel="00000000" w:rsidR="00000000" w:rsidRPr="00000000">
        <w:rPr>
          <w:rtl w:val="0"/>
        </w:rPr>
        <w:t xml:space="preserve">A</w:t>
      </w:r>
      <w:r w:rsidDel="00000000" w:rsidR="00000000" w:rsidRPr="00000000">
        <w:rPr>
          <w:sz w:val="24"/>
          <w:szCs w:val="24"/>
          <w:rtl w:val="0"/>
        </w:rPr>
        <w:t xml:space="preserve">l</w:t>
      </w:r>
      <w:r w:rsidDel="00000000" w:rsidR="00000000" w:rsidRPr="00000000">
        <w:rPr>
          <w:rtl w:val="0"/>
        </w:rPr>
        <w:t xml:space="preserve">though we don't have a PGCE student on the History with Classics course this year due to the financial demands of the course (and consequent attraction of History and RS, with a bursary), one of our History PGCE students is a Classics graduate and will be observing and teaching Classics teaching this year.  4 students have so far joined the PGCE Classics Subsidiary course.</w:t>
      </w:r>
    </w:p>
    <w:p w:rsidR="00000000" w:rsidDel="00000000" w:rsidP="00000000" w:rsidRDefault="00000000" w:rsidRPr="00000000" w14:paraId="00000051">
      <w:pPr>
        <w:shd w:fill="ffffff" w:val="clear"/>
        <w:rPr/>
      </w:pPr>
      <w:r w:rsidDel="00000000" w:rsidR="00000000" w:rsidRPr="00000000">
        <w:rPr>
          <w:rtl w:val="0"/>
        </w:rPr>
      </w:r>
    </w:p>
    <w:p w:rsidR="00000000" w:rsidDel="00000000" w:rsidP="00000000" w:rsidRDefault="00000000" w:rsidRPr="00000000" w14:paraId="00000052">
      <w:pPr>
        <w:shd w:fill="ffffff" w:val="clear"/>
        <w:rPr/>
      </w:pPr>
      <w:r w:rsidDel="00000000" w:rsidR="00000000" w:rsidRPr="00000000">
        <w:rPr>
          <w:rtl w:val="0"/>
        </w:rPr>
        <w:t xml:space="preserve">The School of Education at Leicester is currently under strategic review and we're grateful to CATB for their letter of support for H&amp;C in the summer.  The university is currently advertising and interviewing for places on the 2026/7 PGCE and a candidate for History with Classics is being interviewed today.  We therefore anticipate the course will continue to run next year, subject to the results of the strategic review (expected in January).</w:t>
      </w:r>
    </w:p>
    <w:p w:rsidR="00000000" w:rsidDel="00000000" w:rsidP="00000000" w:rsidRDefault="00000000" w:rsidRPr="00000000" w14:paraId="00000053">
      <w:pPr>
        <w:shd w:fill="ffffff" w:val="clear"/>
        <w:rPr/>
      </w:pPr>
      <w:r w:rsidDel="00000000" w:rsidR="00000000" w:rsidRPr="00000000">
        <w:rPr>
          <w:rtl w:val="0"/>
        </w:rPr>
      </w:r>
    </w:p>
    <w:p w:rsidR="00000000" w:rsidDel="00000000" w:rsidP="00000000" w:rsidRDefault="00000000" w:rsidRPr="00000000" w14:paraId="00000054">
      <w:pPr>
        <w:shd w:fill="ffffff" w:val="clear"/>
        <w:rPr/>
      </w:pPr>
      <w:r w:rsidDel="00000000" w:rsidR="00000000" w:rsidRPr="00000000">
        <w:rPr>
          <w:rtl w:val="0"/>
        </w:rPr>
        <w:t xml:space="preserve">Jane Ainsworth is working with the School of Education and Ancient History/ Archaeology to identify opportunities to recruit more students to the full and subsidiary courses, as well as providing more support for the classical content in the National Curriculum to primary PGCE students.</w:t>
      </w:r>
    </w:p>
    <w:p w:rsidR="00000000" w:rsidDel="00000000" w:rsidP="00000000" w:rsidRDefault="00000000" w:rsidRPr="00000000" w14:paraId="00000055">
      <w:pPr>
        <w:ind w:left="0" w:firstLine="0"/>
        <w:rPr/>
      </w:pPr>
      <w:r w:rsidDel="00000000" w:rsidR="00000000" w:rsidRPr="00000000">
        <w:rPr>
          <w:rtl w:val="0"/>
        </w:rPr>
      </w:r>
    </w:p>
    <w:p w:rsidR="00000000" w:rsidDel="00000000" w:rsidP="00000000" w:rsidRDefault="00000000" w:rsidRPr="00000000" w14:paraId="00000056">
      <w:pPr>
        <w:ind w:left="0" w:firstLine="0"/>
        <w:rPr/>
      </w:pPr>
      <w:r w:rsidDel="00000000" w:rsidR="00000000" w:rsidRPr="00000000">
        <w:rPr>
          <w:rtl w:val="0"/>
        </w:rPr>
        <w:t xml:space="preserve">AKE noted that Cambridge is not alone in making sure every trainee has at least one placement in a state school. There is increasing inflexibility in teaching in some placements - schools now have particular rules on the use and formatting of department resources. Acknowledged that this is often a safety net for busy departments, but can lead to the deskilling of student teachers.</w:t>
      </w:r>
      <w:r w:rsidDel="00000000" w:rsidR="00000000" w:rsidRPr="00000000">
        <w:rPr>
          <w:rtl w:val="0"/>
        </w:rPr>
      </w:r>
    </w:p>
    <w:p w:rsidR="00000000" w:rsidDel="00000000" w:rsidP="00000000" w:rsidRDefault="00000000" w:rsidRPr="00000000" w14:paraId="00000057">
      <w:pPr>
        <w:ind w:left="0" w:firstLine="0"/>
        <w:rPr/>
      </w:pPr>
      <w:r w:rsidDel="00000000" w:rsidR="00000000" w:rsidRPr="00000000">
        <w:rPr>
          <w:rtl w:val="0"/>
        </w:rPr>
      </w:r>
    </w:p>
    <w:p w:rsidR="00000000" w:rsidDel="00000000" w:rsidP="00000000" w:rsidRDefault="00000000" w:rsidRPr="00000000" w14:paraId="00000058">
      <w:pPr>
        <w:ind w:left="0" w:firstLine="0"/>
        <w:rPr>
          <w:b w:val="1"/>
          <w:bCs w:val="1"/>
        </w:rPr>
      </w:pPr>
      <w:r w:rsidDel="00000000" w:rsidR="00000000" w:rsidRPr="00000000">
        <w:rPr>
          <w:b w:val="1"/>
          <w:bCs w:val="1"/>
          <w:rtl w:val="0"/>
        </w:rPr>
        <w:t xml:space="preserve">10. Publications updates</w:t>
      </w:r>
    </w:p>
    <w:p w:rsidR="00000000" w:rsidDel="00000000" w:rsidP="00000000" w:rsidRDefault="00000000" w:rsidRPr="00000000" w14:paraId="00000059">
      <w:pPr>
        <w:ind w:left="0" w:firstLine="0"/>
        <w:rPr>
          <w:b w:val="1"/>
          <w:bCs w:val="1"/>
        </w:rPr>
      </w:pPr>
      <w:r w:rsidDel="00000000" w:rsidR="00000000" w:rsidRPr="00000000">
        <w:rPr>
          <w:rtl w:val="0"/>
        </w:rPr>
      </w:r>
    </w:p>
    <w:p w:rsidR="00000000" w:rsidDel="00000000" w:rsidP="00000000" w:rsidRDefault="00000000" w:rsidRPr="00000000" w14:paraId="0000005A">
      <w:pPr>
        <w:ind w:left="0" w:firstLine="0"/>
        <w:rPr/>
      </w:pPr>
      <w:r w:rsidDel="00000000" w:rsidR="00000000" w:rsidRPr="00000000">
        <w:rPr>
          <w:rtl w:val="0"/>
        </w:rPr>
        <w:t xml:space="preserve">The reports supplied were noted. </w:t>
      </w:r>
    </w:p>
    <w:p w:rsidR="00000000" w:rsidDel="00000000" w:rsidP="00000000" w:rsidRDefault="00000000" w:rsidRPr="00000000" w14:paraId="0000005B">
      <w:pPr>
        <w:ind w:left="0" w:firstLine="0"/>
        <w:rPr>
          <w:b w:val="1"/>
          <w:bCs w:val="1"/>
          <w:color w:val="ff0000"/>
        </w:rPr>
      </w:pPr>
      <w:r w:rsidDel="00000000" w:rsidR="00000000" w:rsidRPr="00000000">
        <w:rPr>
          <w:rtl w:val="0"/>
        </w:rPr>
      </w:r>
    </w:p>
    <w:p w:rsidR="00000000" w:rsidDel="00000000" w:rsidP="00000000" w:rsidRDefault="00000000" w:rsidRPr="00000000" w14:paraId="0000005C">
      <w:pPr>
        <w:ind w:left="0" w:firstLine="0"/>
        <w:rPr/>
      </w:pPr>
      <w:r w:rsidDel="00000000" w:rsidR="00000000" w:rsidRPr="00000000">
        <w:rPr>
          <w:b w:val="1"/>
          <w:bCs w:val="1"/>
          <w:color w:val="ff0000"/>
          <w:rtl w:val="0"/>
        </w:rPr>
        <w:t xml:space="preserve">ACTION</w:t>
      </w:r>
      <w:r w:rsidDel="00000000" w:rsidR="00000000" w:rsidRPr="00000000">
        <w:rPr>
          <w:rtl w:val="0"/>
        </w:rPr>
        <w:t xml:space="preserve">: GC &amp; JH to meet with SD to support developing an editorial advisory group for JCT.</w:t>
      </w:r>
    </w:p>
    <w:p w:rsidR="00000000" w:rsidDel="00000000" w:rsidP="00000000" w:rsidRDefault="00000000" w:rsidRPr="00000000" w14:paraId="0000005D">
      <w:pPr>
        <w:ind w:left="0" w:firstLine="0"/>
        <w:rPr/>
      </w:pPr>
      <w:r w:rsidDel="00000000" w:rsidR="00000000" w:rsidRPr="00000000">
        <w:rPr>
          <w:rtl w:val="0"/>
        </w:rPr>
      </w:r>
    </w:p>
    <w:p w:rsidR="00000000" w:rsidDel="00000000" w:rsidP="00000000" w:rsidRDefault="00000000" w:rsidRPr="00000000" w14:paraId="0000005E">
      <w:pPr>
        <w:ind w:left="0" w:firstLine="0"/>
        <w:rPr>
          <w:b w:val="1"/>
          <w:bCs w:val="1"/>
        </w:rPr>
      </w:pPr>
      <w:r w:rsidDel="00000000" w:rsidR="00000000" w:rsidRPr="00000000">
        <w:rPr>
          <w:b w:val="1"/>
          <w:bCs w:val="1"/>
          <w:rtl w:val="0"/>
        </w:rPr>
        <w:t xml:space="preserve">11. National updates</w:t>
      </w:r>
    </w:p>
    <w:p w:rsidR="00000000" w:rsidDel="00000000" w:rsidP="00000000" w:rsidRDefault="00000000" w:rsidRPr="00000000" w14:paraId="0000005F">
      <w:pPr>
        <w:ind w:left="0" w:firstLine="0"/>
        <w:rPr>
          <w:b w:val="1"/>
          <w:bCs w:val="1"/>
        </w:rPr>
      </w:pPr>
      <w:r w:rsidDel="00000000" w:rsidR="00000000" w:rsidRPr="00000000">
        <w:rPr>
          <w:rtl w:val="0"/>
        </w:rPr>
      </w:r>
    </w:p>
    <w:p w:rsidR="00000000" w:rsidDel="00000000" w:rsidP="00000000" w:rsidRDefault="00000000" w:rsidRPr="00000000" w14:paraId="00000060">
      <w:pPr>
        <w:ind w:left="0" w:firstLine="0"/>
        <w:rPr/>
      </w:pPr>
      <w:r w:rsidDel="00000000" w:rsidR="00000000" w:rsidRPr="00000000">
        <w:rPr>
          <w:b w:val="1"/>
          <w:bCs w:val="1"/>
          <w:rtl w:val="0"/>
        </w:rPr>
        <w:t xml:space="preserve">CANI: </w:t>
      </w:r>
      <w:r w:rsidDel="00000000" w:rsidR="00000000" w:rsidRPr="00000000">
        <w:rPr>
          <w:rtl w:val="0"/>
        </w:rPr>
        <w:t xml:space="preserve">the report supplied was noted. </w:t>
      </w:r>
    </w:p>
    <w:p w:rsidR="00000000" w:rsidDel="00000000" w:rsidP="00000000" w:rsidRDefault="00000000" w:rsidRPr="00000000" w14:paraId="00000061">
      <w:pPr>
        <w:ind w:left="0" w:firstLine="0"/>
        <w:rPr/>
      </w:pPr>
      <w:r w:rsidDel="00000000" w:rsidR="00000000" w:rsidRPr="00000000">
        <w:rPr>
          <w:rtl w:val="0"/>
        </w:rPr>
      </w:r>
    </w:p>
    <w:p w:rsidR="00000000" w:rsidDel="00000000" w:rsidP="00000000" w:rsidRDefault="00000000" w:rsidRPr="00000000" w14:paraId="00000062">
      <w:pPr>
        <w:ind w:left="0" w:firstLine="0"/>
        <w:rPr/>
      </w:pPr>
      <w:r w:rsidDel="00000000" w:rsidR="00000000" w:rsidRPr="00000000">
        <w:rPr>
          <w:b w:val="1"/>
          <w:bCs w:val="1"/>
          <w:rtl w:val="0"/>
        </w:rPr>
        <w:t xml:space="preserve">CAS:</w:t>
      </w:r>
      <w:r w:rsidDel="00000000" w:rsidR="00000000" w:rsidRPr="00000000">
        <w:rPr>
          <w:rtl w:val="0"/>
        </w:rPr>
        <w:t xml:space="preserve"> Useful to understand the struggles faced in different jurisdictions. In Scotland, there is good uptake for Classical Studies. Latin is the source of concern; there was a serious decline in entries for Higher Latin, although this remains static at present. The continued lack of a domestic teacher training centre lies at the root of the problem. Scotland’s curriculum is in the early phase of the improvement cycle, and Latin has been joined with modern languages, which is helpful. The recent CA Conference at St Andrews helped advance conversations around the situation for Classics in Scotland. Now considering how to set up a cross-party group at Holyrood in May 2026, </w:t>
      </w:r>
      <w:r w:rsidDel="00000000" w:rsidR="00000000" w:rsidRPr="00000000">
        <w:rPr>
          <w:rtl w:val="0"/>
        </w:rPr>
        <w:t xml:space="preserve">and CAS</w:t>
      </w:r>
      <w:r w:rsidDel="00000000" w:rsidR="00000000" w:rsidRPr="00000000">
        <w:rPr>
          <w:rtl w:val="0"/>
        </w:rPr>
        <w:t xml:space="preserve"> will seek the advice of CATB in how to direct that group once established.  </w:t>
      </w:r>
      <w:r w:rsidDel="00000000" w:rsidR="00000000" w:rsidRPr="00000000">
        <w:rPr>
          <w:rtl w:val="0"/>
        </w:rPr>
      </w:r>
    </w:p>
    <w:p w:rsidR="00000000" w:rsidDel="00000000" w:rsidP="00000000" w:rsidRDefault="00000000" w:rsidRPr="00000000" w14:paraId="00000063">
      <w:pPr>
        <w:ind w:left="0" w:firstLine="0"/>
        <w:rPr/>
      </w:pPr>
      <w:r w:rsidDel="00000000" w:rsidR="00000000" w:rsidRPr="00000000">
        <w:rPr>
          <w:rtl w:val="0"/>
        </w:rPr>
      </w:r>
    </w:p>
    <w:p w:rsidR="00000000" w:rsidDel="00000000" w:rsidP="00000000" w:rsidRDefault="00000000" w:rsidRPr="00000000" w14:paraId="00000064">
      <w:pPr>
        <w:ind w:left="0" w:firstLine="0"/>
        <w:rPr/>
      </w:pPr>
      <w:r w:rsidDel="00000000" w:rsidR="00000000" w:rsidRPr="00000000">
        <w:rPr>
          <w:rtl w:val="0"/>
        </w:rPr>
      </w:r>
    </w:p>
    <w:p w:rsidR="00000000" w:rsidDel="00000000" w:rsidP="00000000" w:rsidRDefault="00000000" w:rsidRPr="00000000" w14:paraId="00000065">
      <w:pPr>
        <w:spacing w:after="160" w:line="276" w:lineRule="auto"/>
        <w:rPr/>
      </w:pPr>
      <w:r w:rsidDel="00000000" w:rsidR="00000000" w:rsidRPr="00000000">
        <w:rPr>
          <w:b w:val="1"/>
          <w:bCs w:val="1"/>
          <w:rtl w:val="0"/>
        </w:rPr>
        <w:t xml:space="preserve">Close of meeting</w:t>
      </w:r>
      <w:r w:rsidDel="00000000" w:rsidR="00000000" w:rsidRPr="00000000">
        <w:rPr>
          <w:rtl w:val="0"/>
        </w:rPr>
        <w:t xml:space="preserve">: 12:30pm</w:t>
      </w:r>
    </w:p>
    <w:p w:rsidR="00000000" w:rsidDel="00000000" w:rsidP="00000000" w:rsidRDefault="00000000" w:rsidRPr="00000000" w14:paraId="00000066">
      <w:pPr>
        <w:spacing w:after="160" w:line="276" w:lineRule="auto"/>
        <w:rPr/>
      </w:pPr>
      <w:r w:rsidDel="00000000" w:rsidR="00000000" w:rsidRPr="00000000">
        <w:rPr>
          <w:b w:val="1"/>
          <w:bCs w:val="1"/>
          <w:rtl w:val="0"/>
        </w:rPr>
        <w:t xml:space="preserve">Dr John Holton &amp; Henry Cullen, CHAIRS</w:t>
      </w:r>
      <w:r w:rsidDel="00000000" w:rsidR="00000000" w:rsidRPr="00000000">
        <w:rPr>
          <w:rtl w:val="0"/>
        </w:rPr>
      </w:r>
    </w:p>
    <w:p w:rsidR="00000000" w:rsidDel="00000000" w:rsidP="00000000" w:rsidRDefault="00000000" w:rsidRPr="00000000" w14:paraId="00000067">
      <w:pPr>
        <w:ind w:left="0" w:firstLine="0"/>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jc w:val="right"/>
      <w:rPr/>
    </w:pPr>
    <w:r w:rsidDel="00000000" w:rsidR="00000000" w:rsidRPr="00000000">
      <w:rPr/>
      <w:drawing>
        <wp:inline distB="114300" distT="114300" distL="114300" distR="114300">
          <wp:extent cx="814388" cy="79629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14388" cy="79629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thebritishacademy.ac.uk/policy-and-research/british-academy-shape-observatory/mapping-shape-provision/"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